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348D7A88" w14:textId="77777777" w:rsidR="00505ABA" w:rsidRDefault="00505ABA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8B17F8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18718316" w14:textId="102B76E4" w:rsidR="00B5100E" w:rsidRPr="00B5100E" w:rsidRDefault="00B5100E" w:rsidP="00B5100E">
      <w:pPr>
        <w:spacing w:line="276" w:lineRule="auto"/>
        <w:jc w:val="center"/>
        <w:rPr>
          <w:rFonts w:ascii="Times New Roman" w:hAnsi="Times New Roman"/>
          <w:b/>
          <w:bCs/>
          <w:color w:val="C0504D"/>
        </w:rPr>
      </w:pPr>
      <w:r>
        <w:rPr>
          <w:rFonts w:ascii="Times New Roman" w:hAnsi="Times New Roman"/>
          <w:b/>
          <w:bCs/>
        </w:rPr>
        <w:t>SPECIAL TOWN COUNCIL MEETING</w:t>
      </w: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1C9CA1C3" w:rsidR="006D611F" w:rsidRDefault="00FA1845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9910F9" w:rsidRPr="00C0163E">
        <w:rPr>
          <w:rFonts w:ascii="Times New Roman" w:hAnsi="Times New Roman"/>
          <w:b/>
          <w:bCs/>
        </w:rPr>
        <w:t>TUES</w:t>
      </w:r>
      <w:r w:rsidR="00C875A4">
        <w:rPr>
          <w:rFonts w:ascii="Times New Roman" w:hAnsi="Times New Roman"/>
          <w:b/>
          <w:bCs/>
        </w:rPr>
        <w:t>DAY, January 3</w:t>
      </w:r>
      <w:r w:rsidR="002046E3">
        <w:rPr>
          <w:rFonts w:ascii="Times New Roman" w:hAnsi="Times New Roman"/>
          <w:b/>
          <w:bCs/>
        </w:rPr>
        <w:t>1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35471E8D" w14:textId="722D027D" w:rsidR="00A144C8" w:rsidRPr="008D3F09" w:rsidRDefault="00FA1845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A144C8" w:rsidRPr="008D3F09">
        <w:rPr>
          <w:rFonts w:ascii="Times New Roman" w:hAnsi="Times New Roman"/>
          <w:b/>
          <w:bCs/>
          <w:color w:val="000000" w:themeColor="text1"/>
        </w:rPr>
        <w:t>:     7:00 P.M.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562D8D80" w14:textId="219949B6" w:rsidR="00A144C8" w:rsidRPr="00C0163E" w:rsidRDefault="00A144C8" w:rsidP="00A144C8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PLACE: </w:t>
      </w:r>
      <w:r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71704567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14D07E7A" w14:textId="77777777" w:rsidR="00B5100E" w:rsidRDefault="00C0163E" w:rsidP="00057F0E">
      <w:pPr>
        <w:ind w:left="360"/>
        <w:rPr>
          <w:rFonts w:ascii="Times New Roman" w:hAnsi="Times New Roman"/>
          <w:bCs/>
        </w:rPr>
      </w:pPr>
      <w:r w:rsidRPr="00C0163E">
        <w:rPr>
          <w:rFonts w:ascii="Times New Roman" w:hAnsi="Times New Roman"/>
          <w:b/>
        </w:rPr>
        <w:t>3.  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49E59901" w:rsidR="00E776A1" w:rsidRDefault="00E776A1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C0163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18AB057" w:rsidR="00B5100E" w:rsidRPr="00C0163E" w:rsidRDefault="00E776A1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5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530D466" w14:textId="60DC89A6" w:rsidR="002046E3" w:rsidRDefault="002046E3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proofErr w:type="gramStart"/>
      <w:r>
        <w:rPr>
          <w:rFonts w:ascii="Times New Roman" w:hAnsi="Times New Roman"/>
          <w:color w:val="000000"/>
          <w:kern w:val="28"/>
        </w:rPr>
        <w:t>a)  Discussion</w:t>
      </w:r>
      <w:proofErr w:type="gramEnd"/>
      <w:r>
        <w:rPr>
          <w:rFonts w:ascii="Times New Roman" w:hAnsi="Times New Roman"/>
          <w:color w:val="000000"/>
          <w:kern w:val="28"/>
        </w:rPr>
        <w:t xml:space="preserve"> of commitment by NTE Energy, LLC to offer property value protection to</w:t>
      </w:r>
    </w:p>
    <w:p w14:paraId="353C2ECF" w14:textId="079985F7" w:rsidR="002046E3" w:rsidRDefault="002046E3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kern w:val="28"/>
        </w:rPr>
        <w:t>certain</w:t>
      </w:r>
      <w:proofErr w:type="gramEnd"/>
      <w:r>
        <w:rPr>
          <w:rFonts w:ascii="Times New Roman" w:hAnsi="Times New Roman"/>
          <w:color w:val="000000"/>
          <w:kern w:val="28"/>
        </w:rPr>
        <w:t xml:space="preserve"> residents in the vicinity of the proposed Killingly Energy Center.</w:t>
      </w:r>
    </w:p>
    <w:p w14:paraId="44C9940B" w14:textId="77777777" w:rsidR="00DF3F90" w:rsidRDefault="002046E3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</w:t>
      </w:r>
      <w:r w:rsidR="00952565">
        <w:rPr>
          <w:rFonts w:ascii="Times New Roman" w:hAnsi="Times New Roman"/>
          <w:color w:val="000000"/>
          <w:kern w:val="28"/>
        </w:rPr>
        <w:t xml:space="preserve">) </w:t>
      </w:r>
      <w:r>
        <w:rPr>
          <w:rFonts w:ascii="Times New Roman" w:hAnsi="Times New Roman"/>
          <w:color w:val="000000"/>
          <w:kern w:val="28"/>
        </w:rPr>
        <w:t xml:space="preserve">Consideration and action on a resolution approving </w:t>
      </w:r>
      <w:r w:rsidR="00DF3F90">
        <w:rPr>
          <w:rFonts w:ascii="Times New Roman" w:hAnsi="Times New Roman"/>
          <w:color w:val="000000"/>
          <w:kern w:val="28"/>
        </w:rPr>
        <w:t xml:space="preserve">and authorizing the execution of </w:t>
      </w:r>
      <w:r>
        <w:rPr>
          <w:rFonts w:ascii="Times New Roman" w:hAnsi="Times New Roman"/>
          <w:color w:val="000000"/>
          <w:kern w:val="28"/>
        </w:rPr>
        <w:t xml:space="preserve">a </w:t>
      </w:r>
    </w:p>
    <w:p w14:paraId="56EF4154" w14:textId="77777777" w:rsidR="00DF3F90" w:rsidRDefault="00DF3F9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r w:rsidR="002046E3">
        <w:rPr>
          <w:rFonts w:ascii="Times New Roman" w:hAnsi="Times New Roman"/>
          <w:color w:val="000000"/>
          <w:kern w:val="28"/>
        </w:rPr>
        <w:t>Community Environmental</w:t>
      </w:r>
      <w:r>
        <w:rPr>
          <w:rFonts w:ascii="Times New Roman" w:hAnsi="Times New Roman"/>
          <w:color w:val="000000"/>
          <w:kern w:val="28"/>
        </w:rPr>
        <w:t xml:space="preserve"> Benefits agreement with NTE Connecticut, LLC for its </w:t>
      </w:r>
    </w:p>
    <w:p w14:paraId="069D380C" w14:textId="1C3B83F0" w:rsidR="002046E3" w:rsidRPr="00C0163E" w:rsidRDefault="00DF3F90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proofErr w:type="gramStart"/>
      <w:r>
        <w:rPr>
          <w:rFonts w:ascii="Times New Roman" w:hAnsi="Times New Roman"/>
          <w:color w:val="000000"/>
          <w:kern w:val="28"/>
        </w:rPr>
        <w:t>proposed</w:t>
      </w:r>
      <w:proofErr w:type="gramEnd"/>
      <w:r>
        <w:rPr>
          <w:rFonts w:ascii="Times New Roman" w:hAnsi="Times New Roman"/>
          <w:color w:val="000000"/>
          <w:kern w:val="28"/>
        </w:rPr>
        <w:t xml:space="preserve"> Killingly Energy Center.</w:t>
      </w:r>
      <w:bookmarkStart w:id="0" w:name="_GoBack"/>
      <w:bookmarkEnd w:id="0"/>
    </w:p>
    <w:p w14:paraId="02CE500B" w14:textId="2D9E46CB" w:rsidR="008B17F8" w:rsidRDefault="00C867B9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c</w:t>
      </w:r>
      <w:r w:rsidR="00952565" w:rsidRPr="00C0163E">
        <w:rPr>
          <w:rFonts w:ascii="Times New Roman" w:hAnsi="Times New Roman"/>
          <w:color w:val="000000"/>
          <w:kern w:val="28"/>
        </w:rPr>
        <w:t xml:space="preserve">) </w:t>
      </w:r>
      <w:r w:rsidR="002046E3">
        <w:rPr>
          <w:rFonts w:ascii="Times New Roman" w:hAnsi="Times New Roman"/>
          <w:color w:val="000000"/>
          <w:kern w:val="28"/>
        </w:rPr>
        <w:t xml:space="preserve">Consideration and action on a resolution approving </w:t>
      </w:r>
      <w:r w:rsidR="008B17F8">
        <w:rPr>
          <w:rFonts w:ascii="Times New Roman" w:hAnsi="Times New Roman"/>
          <w:color w:val="000000"/>
          <w:kern w:val="28"/>
        </w:rPr>
        <w:t xml:space="preserve">and authorizing the execution of </w:t>
      </w:r>
      <w:r w:rsidR="002046E3">
        <w:rPr>
          <w:rFonts w:ascii="Times New Roman" w:hAnsi="Times New Roman"/>
          <w:color w:val="000000"/>
          <w:kern w:val="28"/>
        </w:rPr>
        <w:t xml:space="preserve">a </w:t>
      </w:r>
    </w:p>
    <w:p w14:paraId="51A192A7" w14:textId="67A0E0E9" w:rsidR="008B17F8" w:rsidRDefault="008B17F8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</w:t>
      </w:r>
      <w:proofErr w:type="gramStart"/>
      <w:r w:rsidR="002046E3">
        <w:rPr>
          <w:rFonts w:ascii="Times New Roman" w:hAnsi="Times New Roman"/>
          <w:color w:val="000000"/>
          <w:kern w:val="28"/>
        </w:rPr>
        <w:t>tax</w:t>
      </w:r>
      <w:proofErr w:type="gramEnd"/>
      <w:r w:rsidR="002046E3">
        <w:rPr>
          <w:rFonts w:ascii="Times New Roman" w:hAnsi="Times New Roman"/>
          <w:color w:val="000000"/>
          <w:kern w:val="28"/>
        </w:rPr>
        <w:t xml:space="preserve"> stabilization agreement with</w:t>
      </w:r>
      <w:r>
        <w:rPr>
          <w:rFonts w:ascii="Times New Roman" w:hAnsi="Times New Roman"/>
          <w:color w:val="000000"/>
          <w:kern w:val="28"/>
        </w:rPr>
        <w:t xml:space="preserve"> </w:t>
      </w:r>
      <w:r w:rsidR="002046E3">
        <w:rPr>
          <w:rFonts w:ascii="Times New Roman" w:hAnsi="Times New Roman"/>
          <w:color w:val="000000"/>
          <w:kern w:val="28"/>
        </w:rPr>
        <w:t xml:space="preserve">NTE </w:t>
      </w:r>
      <w:r>
        <w:rPr>
          <w:rFonts w:ascii="Times New Roman" w:hAnsi="Times New Roman"/>
          <w:color w:val="000000"/>
          <w:kern w:val="28"/>
        </w:rPr>
        <w:t>Connecticut</w:t>
      </w:r>
      <w:r w:rsidR="002046E3">
        <w:rPr>
          <w:rFonts w:ascii="Times New Roman" w:hAnsi="Times New Roman"/>
          <w:color w:val="000000"/>
          <w:kern w:val="28"/>
        </w:rPr>
        <w:t>, LLC</w:t>
      </w:r>
      <w:r>
        <w:rPr>
          <w:rFonts w:ascii="Times New Roman" w:hAnsi="Times New Roman"/>
          <w:color w:val="000000"/>
          <w:kern w:val="28"/>
        </w:rPr>
        <w:t xml:space="preserve"> for its proposed Killingly </w:t>
      </w:r>
    </w:p>
    <w:p w14:paraId="61198D7B" w14:textId="64FF17F3" w:rsidR="002046E3" w:rsidRDefault="008B17F8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 xml:space="preserve">     Energy Center</w:t>
      </w:r>
    </w:p>
    <w:p w14:paraId="796E6EC6" w14:textId="77777777" w:rsidR="002046E3" w:rsidRDefault="002046E3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5860ACB4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>
        <w:rPr>
          <w:rFonts w:ascii="Times New Roman" w:hAnsi="Times New Roman"/>
          <w:b/>
          <w:color w:val="000000" w:themeColor="text1"/>
          <w:kern w:val="28"/>
        </w:rPr>
        <w:t>6.  Executive session</w:t>
      </w:r>
    </w:p>
    <w:p w14:paraId="4E9815A5" w14:textId="77777777" w:rsidR="00B5100E" w:rsidRDefault="00B5100E" w:rsidP="00B5100E">
      <w:pPr>
        <w:tabs>
          <w:tab w:val="left" w:pos="9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       </w:t>
      </w:r>
      <w:r w:rsidR="00E776A1">
        <w:rPr>
          <w:rFonts w:ascii="Times New Roman" w:hAnsi="Times New Roman"/>
          <w:b/>
        </w:rPr>
        <w:tab/>
      </w:r>
    </w:p>
    <w:p w14:paraId="3124B987" w14:textId="4235E92A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E776A1">
        <w:rPr>
          <w:rFonts w:ascii="Times New Roman" w:hAnsi="Times New Roman"/>
          <w:b/>
        </w:rPr>
        <w:t>7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143341">
      <w:footerReference w:type="default" r:id="rId10"/>
      <w:pgSz w:w="12240" w:h="15840"/>
      <w:pgMar w:top="720" w:right="1440" w:bottom="720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FD19AF4" w14:textId="77777777" w:rsidR="00C867B9" w:rsidRDefault="00C867B9" w:rsidP="008F2D11">
      <w:r>
        <w:separator/>
      </w:r>
    </w:p>
  </w:endnote>
  <w:endnote w:type="continuationSeparator" w:id="0">
    <w:p w14:paraId="118012F4" w14:textId="77777777" w:rsidR="00C867B9" w:rsidRDefault="00C867B9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C867B9" w:rsidRDefault="00C867B9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C867B9" w:rsidRPr="00245A61" w:rsidRDefault="00C867B9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C867B9" w:rsidRDefault="00C867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1D7191A" w14:textId="77777777" w:rsidR="00C867B9" w:rsidRDefault="00C867B9" w:rsidP="008F2D11">
      <w:r>
        <w:separator/>
      </w:r>
    </w:p>
  </w:footnote>
  <w:footnote w:type="continuationSeparator" w:id="0">
    <w:p w14:paraId="440F8F7C" w14:textId="77777777" w:rsidR="00C867B9" w:rsidRDefault="00C867B9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46E3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17F8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12B4"/>
    <w:rsid w:val="00951685"/>
    <w:rsid w:val="00952565"/>
    <w:rsid w:val="00952967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67B9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3F90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DBD4-5890-8D43-8BFC-0CD12B7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Sean Hendricks</cp:lastModifiedBy>
  <cp:revision>3</cp:revision>
  <cp:lastPrinted>2017-01-26T23:26:00Z</cp:lastPrinted>
  <dcterms:created xsi:type="dcterms:W3CDTF">2017-01-24T21:42:00Z</dcterms:created>
  <dcterms:modified xsi:type="dcterms:W3CDTF">2017-01-26T23:26:00Z</dcterms:modified>
</cp:coreProperties>
</file>